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A3B3D" w:rsidRPr="008A3B3D" w:rsidRDefault="0071620A" w:rsidP="008A3B3D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A3B3D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A3B3D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Działalność pożytku publicznego i wolontariat</w:t>
            </w:r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1F5">
              <w:rPr>
                <w:rFonts w:ascii="Corbel" w:hAnsi="Corbel"/>
                <w:b w:val="0"/>
                <w:sz w:val="24"/>
                <w:szCs w:val="24"/>
              </w:rPr>
              <w:t>P1S[2]</w:t>
            </w:r>
            <w:r w:rsidR="00BA2C9A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CD01F5">
              <w:rPr>
                <w:rFonts w:ascii="Corbel" w:hAnsi="Corbel"/>
                <w:b w:val="0"/>
                <w:sz w:val="24"/>
                <w:szCs w:val="24"/>
              </w:rPr>
              <w:t>_08</w:t>
            </w:r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1F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Krzysztof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Jamroży</w:t>
            </w:r>
            <w:proofErr w:type="spellEnd"/>
          </w:p>
        </w:tc>
      </w:tr>
      <w:tr w:rsidR="008A3B3D" w:rsidRPr="009C54AE" w:rsidTr="008A3B3D">
        <w:tc>
          <w:tcPr>
            <w:tcW w:w="2694" w:type="dxa"/>
            <w:vAlign w:val="center"/>
          </w:tcPr>
          <w:p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Krzysztof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Jamroży</w:t>
            </w:r>
            <w:proofErr w:type="spellEnd"/>
          </w:p>
        </w:tc>
      </w:tr>
    </w:tbl>
    <w:p w:rsidR="00923D7D" w:rsidRPr="009C54AE" w:rsidRDefault="0085747A" w:rsidP="008A3B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8A3B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A3B3D" w:rsidRPr="009C54AE" w:rsidTr="008A3B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Default="00923D7D" w:rsidP="008A3B3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A3B3D" w:rsidRPr="009C54AE" w:rsidRDefault="008A3B3D" w:rsidP="008A3B3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601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A3B3D" w:rsidRDefault="008A3B3D" w:rsidP="008A3B3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:rsidR="008A3B3D" w:rsidRPr="008A3B3D" w:rsidRDefault="008A3B3D" w:rsidP="008A3B3D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8A3B3D">
        <w:rPr>
          <w:rFonts w:ascii="Corbel" w:hAnsi="Corbel"/>
          <w:bCs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A3B3D" w:rsidP="008A3B3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przedmiotów wstęp do socjologii oraz wprowadzenie do pracy socjalnej.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8A3B3D" w:rsidRPr="009C54AE" w:rsidTr="008A3B3D">
        <w:tc>
          <w:tcPr>
            <w:tcW w:w="845" w:type="dxa"/>
            <w:vAlign w:val="center"/>
          </w:tcPr>
          <w:p w:rsidR="008A3B3D" w:rsidRPr="009C54AE" w:rsidRDefault="008A3B3D" w:rsidP="008A3B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A3B3D" w:rsidRPr="009C54AE" w:rsidRDefault="00332193" w:rsidP="008A3B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działalności pożytku publicznego i warunków jego uzyskania przez organizację pozarządową.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Studenci p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oznaj</w:t>
            </w:r>
            <w:r>
              <w:rPr>
                <w:rFonts w:ascii="Corbel" w:hAnsi="Corbel"/>
                <w:b w:val="0"/>
                <w:sz w:val="24"/>
                <w:szCs w:val="24"/>
              </w:rPr>
              <w:t>ą także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przywileje organizacji pożytku publicznego i obowiązki związane z posiadaniem takiego statusu w świetle obowiązujących przepisów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A3B3D" w:rsidRPr="009C54AE" w:rsidTr="008A3B3D">
        <w:tc>
          <w:tcPr>
            <w:tcW w:w="845" w:type="dxa"/>
            <w:vAlign w:val="center"/>
          </w:tcPr>
          <w:p w:rsidR="008A3B3D" w:rsidRPr="009C54AE" w:rsidRDefault="008A3B3D" w:rsidP="008A3B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8A3B3D" w:rsidRPr="009C54AE" w:rsidRDefault="00332193" w:rsidP="008A3B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z pojęciem wolontariatu i pracy </w:t>
            </w:r>
            <w:proofErr w:type="spellStart"/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wol</w:t>
            </w:r>
            <w:r w:rsidR="008A3B3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nta</w:t>
            </w:r>
            <w:r w:rsidR="008A3B3D">
              <w:rPr>
                <w:rFonts w:ascii="Corbel" w:hAnsi="Corbel"/>
                <w:b w:val="0"/>
                <w:sz w:val="24"/>
                <w:szCs w:val="24"/>
              </w:rPr>
              <w:t>riackiej</w:t>
            </w:r>
            <w:proofErr w:type="spellEnd"/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uwzględnieniem wolontariatu w pomocy społecznej.</w:t>
            </w:r>
          </w:p>
        </w:tc>
      </w:tr>
      <w:tr w:rsidR="008A3B3D" w:rsidRPr="009C54AE" w:rsidTr="008A3B3D">
        <w:tc>
          <w:tcPr>
            <w:tcW w:w="845" w:type="dxa"/>
            <w:vAlign w:val="center"/>
          </w:tcPr>
          <w:p w:rsidR="008A3B3D" w:rsidRPr="009C54AE" w:rsidRDefault="008A3B3D" w:rsidP="008A3B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8A3B3D" w:rsidRPr="009C54AE" w:rsidRDefault="00332193" w:rsidP="008A3B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podstawow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zasad współpracy administracji publicznej i organizacji pozarządowych w ramach ustawy o działalności pożytku publicznego i o wolontariacie.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8A3B3D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3B3D" w:rsidRPr="009C54AE" w:rsidTr="008A3B3D">
        <w:tc>
          <w:tcPr>
            <w:tcW w:w="1681" w:type="dxa"/>
          </w:tcPr>
          <w:p w:rsidR="008A3B3D" w:rsidRPr="009C54AE" w:rsidRDefault="00C60172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A3B3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i rozumie w stopniu zaawansowanym 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>elementy struktur społecznych wchodzących w skład instytucji życia publicznego oraz ich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klasyfikuje organizacje pożytku publicznego  jako jeden z elementów struktury społecznej wchodzącej w skład instytucji życia publicznego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23F6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A3B3D" w:rsidRPr="009C54AE" w:rsidTr="008A3B3D">
        <w:tc>
          <w:tcPr>
            <w:tcW w:w="1681" w:type="dxa"/>
          </w:tcPr>
          <w:p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i rozumie w stopniu zaawansowanym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normy zawodowe, etyczne i reguły organizujące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wolontariat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organizacje pożytku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publicznego d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>ziałające na rzecz integracji społecznej oraz współpracy z otoczeniem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Ponadto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stanie wskazać cele organizacji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pożytku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funkcje struktury z uwzględnieniem zasad etyki zawodowej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>systemy normatywno-prawne i mechanizmy kontroli społecznej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regulujące funkcjonowanie </w:t>
            </w:r>
            <w:proofErr w:type="spellStart"/>
            <w:r w:rsidR="001570BC">
              <w:rPr>
                <w:rFonts w:ascii="Corbel" w:hAnsi="Corbel"/>
                <w:b w:val="0"/>
                <w:smallCaps w:val="0"/>
                <w:szCs w:val="24"/>
              </w:rPr>
              <w:t>opp</w:t>
            </w:r>
            <w:proofErr w:type="spellEnd"/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(np. właściwe sprawozdania merytoryczne i finansowe). </w:t>
            </w:r>
          </w:p>
        </w:tc>
        <w:tc>
          <w:tcPr>
            <w:tcW w:w="1865" w:type="dxa"/>
          </w:tcPr>
          <w:p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23F6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A3B3D" w:rsidRPr="009C54AE" w:rsidTr="008A3B3D">
        <w:tc>
          <w:tcPr>
            <w:tcW w:w="1681" w:type="dxa"/>
          </w:tcPr>
          <w:p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wykorzystać wiedzę teoretyczną o procesach zachodzących w społeczeństwie do szczegółowego opisu kwestii związanych z pracą socjalną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w aspekcie funkcjonowania </w:t>
            </w:r>
            <w:proofErr w:type="spellStart"/>
            <w:r w:rsidR="001570BC">
              <w:rPr>
                <w:rFonts w:ascii="Corbel" w:hAnsi="Corbel"/>
                <w:b w:val="0"/>
                <w:smallCaps w:val="0"/>
                <w:szCs w:val="24"/>
              </w:rPr>
              <w:t>opp</w:t>
            </w:r>
            <w:proofErr w:type="spellEnd"/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i wolontariatu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Na tej podstawie student umie dostosować odpowiednie działania organizacji pożytku publicznego do potrzeb beneficjentów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>ykorzystać teoretyczną wiedzę o jednostkowych procesach zachodzących w społeczeństwie do budowania sposobów działania mających na celu tworzenie i doskonalenie systemu funkcjonowania pracy socjalnej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w ramach wolontariatu i działalności pożytku publicznego.</w:t>
            </w:r>
          </w:p>
        </w:tc>
        <w:tc>
          <w:tcPr>
            <w:tcW w:w="1865" w:type="dxa"/>
          </w:tcPr>
          <w:p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A3B3D" w:rsidRPr="009C54AE" w:rsidTr="008A3B3D">
        <w:tc>
          <w:tcPr>
            <w:tcW w:w="1681" w:type="dxa"/>
          </w:tcPr>
          <w:p w:rsidR="008A3B3D" w:rsidRPr="009C54AE" w:rsidRDefault="001570BC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4" w:type="dxa"/>
          </w:tcPr>
          <w:p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kompetencje w postaci pracy w grupie czy w organizacji (np. jako członek stowarzyszenia, wolontariusz) i potrafi podejmować skoordynowane działania socjalne oraz realizować projekty społeczne</w:t>
            </w:r>
            <w:r w:rsidR="00181C79">
              <w:rPr>
                <w:rFonts w:ascii="Corbel" w:hAnsi="Corbel"/>
                <w:b w:val="0"/>
                <w:smallCaps w:val="0"/>
                <w:szCs w:val="24"/>
              </w:rPr>
              <w:t xml:space="preserve"> wykorzystując przedsiębiorcze myślenie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FF5878">
        <w:tc>
          <w:tcPr>
            <w:tcW w:w="9520" w:type="dxa"/>
          </w:tcPr>
          <w:p w:rsidR="0085747A" w:rsidRPr="00FF587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F587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:rsidTr="00FF5878">
        <w:tc>
          <w:tcPr>
            <w:tcW w:w="9520" w:type="dxa"/>
          </w:tcPr>
          <w:p w:rsidR="0085747A" w:rsidRPr="009C54AE" w:rsidRDefault="00FF58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FF5878">
        <w:tc>
          <w:tcPr>
            <w:tcW w:w="9520" w:type="dxa"/>
          </w:tcPr>
          <w:p w:rsidR="0085747A" w:rsidRPr="00FF587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F587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F5878" w:rsidRPr="009C54AE" w:rsidTr="00FF5878">
        <w:tc>
          <w:tcPr>
            <w:tcW w:w="9520" w:type="dxa"/>
          </w:tcPr>
          <w:p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Pojęcie organizacji pozarządowych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5878">
              <w:rPr>
                <w:rFonts w:ascii="Corbel" w:hAnsi="Corbel"/>
                <w:sz w:val="24"/>
                <w:szCs w:val="24"/>
              </w:rPr>
              <w:t xml:space="preserve"> pożytku publicznego i ich umiejscowienie w społeczeństwie obywatelskim.</w:t>
            </w:r>
          </w:p>
        </w:tc>
      </w:tr>
      <w:tr w:rsidR="00FF5878" w:rsidRPr="009C54AE" w:rsidTr="00FF5878">
        <w:tc>
          <w:tcPr>
            <w:tcW w:w="9520" w:type="dxa"/>
          </w:tcPr>
          <w:p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Typy organizacji pozarządowych. </w:t>
            </w:r>
          </w:p>
        </w:tc>
      </w:tr>
      <w:tr w:rsidR="00FF5878" w:rsidRPr="009C54AE" w:rsidTr="00FF5878">
        <w:tc>
          <w:tcPr>
            <w:tcW w:w="9520" w:type="dxa"/>
          </w:tcPr>
          <w:p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Źródła prawne określające funkcjonowanie działalności pożytku publicznego (w tym warunki pozyskania tego statusu przez </w:t>
            </w:r>
            <w:proofErr w:type="spellStart"/>
            <w:r w:rsidRPr="00FF5878">
              <w:rPr>
                <w:rFonts w:ascii="Corbel" w:hAnsi="Corbel"/>
                <w:sz w:val="24"/>
                <w:szCs w:val="24"/>
              </w:rPr>
              <w:t>NGO’s</w:t>
            </w:r>
            <w:proofErr w:type="spellEnd"/>
            <w:r w:rsidRPr="00FF5878">
              <w:rPr>
                <w:rFonts w:ascii="Corbel" w:hAnsi="Corbel"/>
                <w:sz w:val="24"/>
                <w:szCs w:val="24"/>
              </w:rPr>
              <w:t>) i wolontariatu, dokumenty polityki społecznej regulujące te kwestie.</w:t>
            </w:r>
          </w:p>
        </w:tc>
      </w:tr>
      <w:tr w:rsidR="00FF5878" w:rsidRPr="009C54AE" w:rsidTr="00FF5878">
        <w:tc>
          <w:tcPr>
            <w:tcW w:w="9520" w:type="dxa"/>
          </w:tcPr>
          <w:p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Finansowanie sektora pozarządowego. Formy współpracy z administracją publiczną i II oraz  III sektorem. Bariery i stymulatory rozwoju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opp</w:t>
            </w:r>
            <w:proofErr w:type="spellEnd"/>
            <w:r w:rsidRPr="00FF587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F5878" w:rsidRPr="009C54AE" w:rsidTr="00FF5878">
        <w:tc>
          <w:tcPr>
            <w:tcW w:w="9520" w:type="dxa"/>
          </w:tcPr>
          <w:p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 Obszary działalności pożytku publicznego. Przywileje organizacji pożytku publicznego oraz obowiązki związane z posiadaniem takiego statusu. Rejestracja statusu w Krajowym Rejestrze Sądowym.</w:t>
            </w:r>
          </w:p>
        </w:tc>
      </w:tr>
      <w:tr w:rsidR="00FF5878" w:rsidRPr="009C54AE" w:rsidTr="00FF5878">
        <w:tc>
          <w:tcPr>
            <w:tcW w:w="9520" w:type="dxa"/>
          </w:tcPr>
          <w:p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Kondycja organizacji pożytku publicznego w Polsce.</w:t>
            </w:r>
          </w:p>
        </w:tc>
      </w:tr>
      <w:tr w:rsidR="00FF5878" w:rsidRPr="009C54AE" w:rsidTr="00FF5878">
        <w:tc>
          <w:tcPr>
            <w:tcW w:w="9520" w:type="dxa"/>
          </w:tcPr>
          <w:p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Praktyczne zastosowanie sprawozdań merytorycznych organizacji pożytku publicznego na przykładzie województwa podkarpackiego.</w:t>
            </w:r>
          </w:p>
        </w:tc>
      </w:tr>
      <w:tr w:rsidR="00FF5878" w:rsidRPr="009C54AE" w:rsidTr="00FF5878">
        <w:tc>
          <w:tcPr>
            <w:tcW w:w="9520" w:type="dxa"/>
          </w:tcPr>
          <w:p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Pojęcie wolontariatu, pracy </w:t>
            </w:r>
            <w:proofErr w:type="spellStart"/>
            <w:r w:rsidRPr="00FF5878">
              <w:rPr>
                <w:rFonts w:ascii="Corbel" w:hAnsi="Corbel"/>
                <w:sz w:val="24"/>
                <w:szCs w:val="24"/>
              </w:rPr>
              <w:t>wolontarystycznej</w:t>
            </w:r>
            <w:proofErr w:type="spellEnd"/>
            <w:r w:rsidRPr="00FF5878">
              <w:rPr>
                <w:rFonts w:ascii="Corbel" w:hAnsi="Corbel"/>
                <w:sz w:val="24"/>
                <w:szCs w:val="24"/>
              </w:rPr>
              <w:t xml:space="preserve"> i wolontariusza.</w:t>
            </w:r>
            <w:r w:rsidRPr="00FF587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F5878">
              <w:rPr>
                <w:rFonts w:ascii="Corbel" w:hAnsi="Corbel"/>
                <w:sz w:val="24"/>
                <w:szCs w:val="24"/>
              </w:rPr>
              <w:t>Wolontariusz - jego prawa i obowiązki. Prawa i obowiązki instytucji korzystającej z pracy wolontariusza. Centra Wolontariatu w Polsce.</w:t>
            </w:r>
          </w:p>
        </w:tc>
      </w:tr>
      <w:tr w:rsidR="00FF5878" w:rsidRPr="009C54AE" w:rsidTr="00FF5878">
        <w:tc>
          <w:tcPr>
            <w:tcW w:w="9520" w:type="dxa"/>
          </w:tcPr>
          <w:p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Wolontariat w instytucjach publicznych i organizacjach pozarządowych. Wolontariat międzynarodowy.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F5878" w:rsidRPr="00FF5878" w:rsidRDefault="00FF5878" w:rsidP="00FF5878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  <w:szCs w:val="24"/>
        </w:rPr>
      </w:pPr>
      <w:r w:rsidRPr="00FF5878">
        <w:rPr>
          <w:rFonts w:ascii="Corbel" w:hAnsi="Corbel"/>
          <w:bCs/>
          <w:smallCaps w:val="0"/>
          <w:szCs w:val="24"/>
        </w:rPr>
        <w:t>Analiza tekstów z dyskusją, wykład z prezentacją multimedialną.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BF701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7014" w:rsidRPr="009C54AE" w:rsidTr="00BF7014">
        <w:tc>
          <w:tcPr>
            <w:tcW w:w="1962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F7014" w:rsidRPr="009C54AE" w:rsidTr="00BF7014">
        <w:tc>
          <w:tcPr>
            <w:tcW w:w="1962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F7014" w:rsidRPr="009C54AE" w:rsidTr="00BF7014">
        <w:tc>
          <w:tcPr>
            <w:tcW w:w="1962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F7014" w:rsidRPr="009C54AE" w:rsidTr="00BF7014">
        <w:tc>
          <w:tcPr>
            <w:tcW w:w="1962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obser</w:t>
            </w:r>
            <w:r>
              <w:rPr>
                <w:rFonts w:ascii="Corbel" w:hAnsi="Corbel"/>
                <w:b w:val="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E3E74" w:rsidRPr="008B1A2B" w:rsidRDefault="006E3E74" w:rsidP="006E3E74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B1A2B">
              <w:rPr>
                <w:rFonts w:ascii="Corbel" w:hAnsi="Corbel"/>
                <w:b/>
                <w:sz w:val="24"/>
                <w:szCs w:val="24"/>
              </w:rPr>
              <w:t>Elementy składowe oceny zaliczeniowej:</w:t>
            </w:r>
          </w:p>
          <w:p w:rsidR="006E3E74" w:rsidRPr="008B1A2B" w:rsidRDefault="006E3E74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 xml:space="preserve">1. Ocena końcowa z </w:t>
            </w:r>
            <w:r>
              <w:rPr>
                <w:rFonts w:ascii="Corbel" w:hAnsi="Corbel"/>
                <w:sz w:val="24"/>
                <w:szCs w:val="24"/>
              </w:rPr>
              <w:t xml:space="preserve">dwóch </w:t>
            </w:r>
            <w:r w:rsidRPr="008B1A2B">
              <w:rPr>
                <w:rFonts w:ascii="Corbel" w:hAnsi="Corbel"/>
                <w:sz w:val="24"/>
                <w:szCs w:val="24"/>
              </w:rPr>
              <w:t>kolokw</w:t>
            </w:r>
            <w:r>
              <w:rPr>
                <w:rFonts w:ascii="Corbel" w:hAnsi="Corbel"/>
                <w:sz w:val="24"/>
                <w:szCs w:val="24"/>
              </w:rPr>
              <w:t>iów</w:t>
            </w:r>
            <w:r w:rsidRPr="008B1A2B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8B1A2B">
              <w:rPr>
                <w:rFonts w:ascii="Corbel" w:hAnsi="Corbel"/>
                <w:sz w:val="24"/>
                <w:szCs w:val="24"/>
              </w:rPr>
              <w:t xml:space="preserve"> – 100 %.</w:t>
            </w:r>
          </w:p>
          <w:p w:rsidR="006E3E74" w:rsidRPr="008B1A2B" w:rsidRDefault="006E3E74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2. Aktywność na zajęciach i udział w dys</w:t>
            </w:r>
            <w:r>
              <w:rPr>
                <w:rFonts w:ascii="Corbel" w:hAnsi="Corbel"/>
                <w:sz w:val="24"/>
                <w:szCs w:val="24"/>
              </w:rPr>
              <w:t>kusji – dodatkowo maksymalnie 5</w:t>
            </w:r>
            <w:r w:rsidRPr="008B1A2B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(% nie uwzględniane, gdy student osiągnie wynik 100%)</w:t>
            </w:r>
            <w:r w:rsidRPr="008B1A2B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6E3E74" w:rsidRDefault="006E3E74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8B1A2B">
              <w:rPr>
                <w:rFonts w:ascii="Corbel" w:hAnsi="Corbel"/>
                <w:sz w:val="24"/>
                <w:szCs w:val="24"/>
              </w:rPr>
              <w:t>Zaświadczenie potwierdzające bycie aktywnym wolontariuszem w organizacji trzeciego sektora – dodatkowo 5%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2693">
              <w:rPr>
                <w:rFonts w:ascii="Corbel" w:hAnsi="Corbel"/>
                <w:sz w:val="24"/>
                <w:szCs w:val="24"/>
              </w:rPr>
              <w:t>(% nie uwzględniane, gdy student osiągnie wynik 100%)</w:t>
            </w:r>
            <w:r w:rsidRPr="008B1A2B">
              <w:rPr>
                <w:rFonts w:ascii="Corbel" w:hAnsi="Corbel"/>
                <w:sz w:val="24"/>
                <w:szCs w:val="24"/>
              </w:rPr>
              <w:t>.</w:t>
            </w:r>
          </w:p>
          <w:p w:rsidR="006E3E74" w:rsidRPr="008B1A2B" w:rsidRDefault="006E3E74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923D7D" w:rsidRPr="009C54AE" w:rsidRDefault="006E3E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A2B">
              <w:rPr>
                <w:rFonts w:ascii="Corbel" w:hAnsi="Corbel"/>
                <w:b w:val="0"/>
                <w:szCs w:val="24"/>
              </w:rPr>
              <w:t>• poniżej 55% (2.0).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9C54AE" w:rsidTr="006E3E74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3E74" w:rsidRPr="009C54AE" w:rsidTr="006E3E74">
        <w:tc>
          <w:tcPr>
            <w:tcW w:w="4902" w:type="dxa"/>
          </w:tcPr>
          <w:p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E3E74" w:rsidRPr="009C54AE" w:rsidTr="006E3E74">
        <w:tc>
          <w:tcPr>
            <w:tcW w:w="4902" w:type="dxa"/>
          </w:tcPr>
          <w:p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E3E74" w:rsidRPr="009C54AE" w:rsidTr="006E3E74">
        <w:tc>
          <w:tcPr>
            <w:tcW w:w="4902" w:type="dxa"/>
          </w:tcPr>
          <w:p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E3E74" w:rsidRPr="009C54AE" w:rsidTr="006E3E74">
        <w:tc>
          <w:tcPr>
            <w:tcW w:w="4902" w:type="dxa"/>
          </w:tcPr>
          <w:p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E3E74" w:rsidRPr="009C54AE" w:rsidTr="006E3E74">
        <w:tc>
          <w:tcPr>
            <w:tcW w:w="4902" w:type="dxa"/>
          </w:tcPr>
          <w:p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2693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C7FB3" w:rsidP="006C7F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C7FB3" w:rsidP="006C7F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6C7FB3" w:rsidRPr="009C54AE" w:rsidTr="0071620A">
        <w:trPr>
          <w:trHeight w:val="397"/>
        </w:trPr>
        <w:tc>
          <w:tcPr>
            <w:tcW w:w="7513" w:type="dxa"/>
          </w:tcPr>
          <w:p w:rsidR="006C7FB3" w:rsidRPr="00AE2693" w:rsidRDefault="006C7FB3" w:rsidP="006C7F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269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60172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Style w:val="normaltextrun"/>
                <w:rFonts w:ascii="Corbel" w:hAnsi="Corbel"/>
                <w:color w:val="000000"/>
              </w:rPr>
            </w:pPr>
            <w:proofErr w:type="spellStart"/>
            <w:r>
              <w:rPr>
                <w:rStyle w:val="spellingerror"/>
                <w:rFonts w:ascii="Corbel" w:hAnsi="Corbel"/>
                <w:color w:val="000000"/>
              </w:rPr>
              <w:t>Charycka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> B., Gumkowska M. (2019). </w:t>
            </w:r>
            <w:r>
              <w:rPr>
                <w:rStyle w:val="normaltextrun"/>
                <w:rFonts w:ascii="Corbel" w:hAnsi="Corbel"/>
                <w:i/>
                <w:iCs/>
                <w:color w:val="000000"/>
              </w:rPr>
              <w:t>Kondycja organizacji pozarządowych 2018</w:t>
            </w:r>
            <w:r>
              <w:rPr>
                <w:rStyle w:val="normaltextrun"/>
                <w:rFonts w:ascii="Corbel" w:hAnsi="Corbel"/>
                <w:color w:val="000000"/>
              </w:rPr>
              <w:t>. Warszawa: Stowarzyszenie Klon/Jawor</w:t>
            </w:r>
          </w:p>
          <w:p w:rsidR="00C60172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>
              <w:rPr>
                <w:rStyle w:val="spellingerror"/>
                <w:rFonts w:ascii="Corbel" w:hAnsi="Corbel"/>
              </w:rPr>
              <w:t>Chrzczonowicz</w:t>
            </w:r>
            <w:proofErr w:type="spellEnd"/>
            <w:r>
              <w:rPr>
                <w:rStyle w:val="normaltextrun"/>
                <w:rFonts w:ascii="Corbel" w:hAnsi="Corbel"/>
              </w:rPr>
              <w:t> M. (2015). </w:t>
            </w:r>
            <w:r>
              <w:rPr>
                <w:rStyle w:val="normaltextrun"/>
                <w:rFonts w:ascii="Corbel" w:hAnsi="Corbel"/>
                <w:i/>
                <w:iCs/>
              </w:rPr>
              <w:t>Organizacje pożytku publicznego. Uzyskanie statusu OPP, przywileje, obowiązki, kontrola.</w:t>
            </w:r>
            <w:r>
              <w:rPr>
                <w:rStyle w:val="normaltextrun"/>
                <w:rFonts w:ascii="Corbel" w:hAnsi="Corbel"/>
              </w:rPr>
              <w:t xml:space="preserve"> Warszawa: Stowarzyszenie Klon/Jawor, Warszawa 2015.</w:t>
            </w:r>
          </w:p>
          <w:p w:rsidR="00C60172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>
              <w:rPr>
                <w:rStyle w:val="normaltextrun"/>
                <w:rFonts w:ascii="Corbel" w:hAnsi="Corbel"/>
              </w:rPr>
              <w:t>Halszka-</w:t>
            </w:r>
            <w:r>
              <w:rPr>
                <w:rStyle w:val="spellingerror"/>
                <w:rFonts w:ascii="Corbel" w:hAnsi="Corbel"/>
              </w:rPr>
              <w:t>Kurleto</w:t>
            </w:r>
            <w:proofErr w:type="spellEnd"/>
            <w:r>
              <w:rPr>
                <w:rStyle w:val="normaltextrun"/>
                <w:rFonts w:ascii="Corbel" w:hAnsi="Corbel"/>
              </w:rPr>
              <w:t> M. (2008). </w:t>
            </w:r>
            <w:r>
              <w:rPr>
                <w:rStyle w:val="normaltextrun"/>
                <w:rFonts w:ascii="Corbel" w:hAnsi="Corbel"/>
                <w:i/>
                <w:iCs/>
              </w:rPr>
              <w:t>Organizacje pożytku publicznego. Rozwiązania </w:t>
            </w:r>
            <w:proofErr w:type="spellStart"/>
            <w:r>
              <w:rPr>
                <w:rStyle w:val="spellingerror"/>
                <w:rFonts w:ascii="Corbel" w:hAnsi="Corbel"/>
                <w:i/>
                <w:iCs/>
              </w:rPr>
              <w:t>prawne-funkcjonowanie-rozwój</w:t>
            </w:r>
            <w:proofErr w:type="spellEnd"/>
            <w:r>
              <w:rPr>
                <w:rStyle w:val="normaltextrun"/>
                <w:rFonts w:ascii="Corbel" w:hAnsi="Corbel"/>
                <w:i/>
                <w:iCs/>
              </w:rPr>
              <w:t>. Kraków: </w:t>
            </w:r>
            <w:r>
              <w:rPr>
                <w:rStyle w:val="normaltextrun"/>
                <w:rFonts w:ascii="Corbel" w:hAnsi="Corbel"/>
              </w:rPr>
              <w:t>Wydawnictwo UJ.</w:t>
            </w:r>
            <w:r>
              <w:rPr>
                <w:rStyle w:val="eop"/>
                <w:rFonts w:ascii="Corbel" w:eastAsia="Calibri" w:hAnsi="Corbel"/>
                <w:b/>
                <w:bCs/>
                <w:smallCaps/>
              </w:rPr>
              <w:t> </w:t>
            </w:r>
          </w:p>
          <w:p w:rsidR="00C60172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</w:rPr>
              <w:t>Kwapiszewska M., Kwapiszewski J. (2012). </w:t>
            </w:r>
            <w:r>
              <w:rPr>
                <w:rStyle w:val="normaltextrun"/>
                <w:rFonts w:ascii="Corbel" w:hAnsi="Corbel"/>
                <w:i/>
                <w:iCs/>
              </w:rPr>
              <w:t>Polityka społeczna, praca socjalna i wolontariat</w:t>
            </w:r>
            <w:r>
              <w:rPr>
                <w:rStyle w:val="normaltextrun"/>
                <w:rFonts w:ascii="Corbel" w:hAnsi="Corbel"/>
              </w:rPr>
              <w:t>. Piła: Państwowa Wyższa Szkoła Zawodowa im. Stanisława Staszica w Pile.</w:t>
            </w:r>
            <w:r>
              <w:rPr>
                <w:rStyle w:val="eop"/>
                <w:rFonts w:ascii="Corbel" w:eastAsia="Calibri" w:hAnsi="Corbel"/>
                <w:b/>
                <w:bCs/>
                <w:smallCaps/>
              </w:rPr>
              <w:t> </w:t>
            </w:r>
          </w:p>
          <w:p w:rsidR="00C60172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</w:rPr>
              <w:t>Matyjas B. (2009). </w:t>
            </w:r>
            <w:r>
              <w:rPr>
                <w:rStyle w:val="normaltextrun"/>
                <w:rFonts w:ascii="Corbel" w:hAnsi="Corbel"/>
                <w:i/>
                <w:iCs/>
              </w:rPr>
              <w:t>Wolontariat jako działanie prospołeczne w obszarze pomocy społecznej i pracy socjalnej</w:t>
            </w:r>
            <w:r>
              <w:rPr>
                <w:rStyle w:val="normaltextrun"/>
                <w:rFonts w:ascii="Corbel" w:hAnsi="Corbel"/>
              </w:rPr>
              <w:t>. Kielce: Wszechnica Świętokrzyska.</w:t>
            </w:r>
            <w:r>
              <w:rPr>
                <w:rStyle w:val="eop"/>
                <w:rFonts w:ascii="Corbel" w:eastAsia="Calibri" w:hAnsi="Corbel"/>
                <w:b/>
                <w:bCs/>
                <w:smallCaps/>
              </w:rPr>
              <w:t> </w:t>
            </w:r>
          </w:p>
          <w:p w:rsidR="00C60172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>
              <w:rPr>
                <w:rStyle w:val="normaltextrun"/>
                <w:rFonts w:ascii="Corbel" w:hAnsi="Corbel"/>
              </w:rPr>
              <w:t>Ustawa z  dnia 24 kwietnia 2003 o działalności pożytku publicznego i o wolontariacie (</w:t>
            </w:r>
            <w:proofErr w:type="spellStart"/>
            <w:r>
              <w:rPr>
                <w:rStyle w:val="normaltextrun"/>
                <w:rFonts w:ascii="Corbel" w:hAnsi="Corbel"/>
              </w:rPr>
              <w:t>Dz.U</w:t>
            </w:r>
            <w:proofErr w:type="spellEnd"/>
            <w:r>
              <w:rPr>
                <w:rStyle w:val="normaltextrun"/>
                <w:rFonts w:ascii="Corbel" w:hAnsi="Corbel"/>
              </w:rPr>
              <w:t>. Nr 96 poz. 873). </w:t>
            </w:r>
          </w:p>
          <w:p w:rsidR="00C60172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/>
              </w:rPr>
            </w:pPr>
            <w:r>
              <w:rPr>
                <w:rStyle w:val="normaltextrun"/>
                <w:rFonts w:ascii="Corbel" w:hAnsi="Corbel"/>
                <w:color w:val="000000"/>
              </w:rPr>
              <w:t xml:space="preserve"> Ustawa z dnia 15 września 2017 r. o Narodowym Instytucie Wolności – Centrum Rozwoju Społeczeństwa Obywatelskiego (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</w:rPr>
              <w:t>Dz.U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>. 2017 poz. 1909).</w:t>
            </w:r>
          </w:p>
          <w:p w:rsidR="006C7FB3" w:rsidRPr="006C7FB3" w:rsidRDefault="006C7FB3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/>
              </w:rPr>
            </w:pPr>
          </w:p>
        </w:tc>
      </w:tr>
      <w:tr w:rsidR="006C7FB3" w:rsidRPr="009C54AE" w:rsidTr="0071620A">
        <w:trPr>
          <w:trHeight w:val="397"/>
        </w:trPr>
        <w:tc>
          <w:tcPr>
            <w:tcW w:w="7513" w:type="dxa"/>
          </w:tcPr>
          <w:p w:rsidR="006C7FB3" w:rsidRPr="00AE2693" w:rsidRDefault="006C7FB3" w:rsidP="006C7F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269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60172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/>
              </w:rPr>
            </w:pPr>
            <w:proofErr w:type="spellStart"/>
            <w:r>
              <w:rPr>
                <w:rStyle w:val="normaltextrun"/>
                <w:rFonts w:ascii="Corbel" w:hAnsi="Corbel"/>
              </w:rPr>
              <w:t>Danielak-</w:t>
            </w:r>
            <w:r>
              <w:rPr>
                <w:rStyle w:val="spellingerror"/>
                <w:rFonts w:ascii="Corbel" w:hAnsi="Corbel"/>
              </w:rPr>
              <w:t>Chomać</w:t>
            </w:r>
            <w:proofErr w:type="spellEnd"/>
            <w:r>
              <w:rPr>
                <w:rStyle w:val="normaltextrun"/>
                <w:rFonts w:ascii="Corbel" w:hAnsi="Corbel"/>
              </w:rPr>
              <w:t> M., Dobrowolska B., Roguska A. (2010). </w:t>
            </w:r>
            <w:r>
              <w:rPr>
                <w:rStyle w:val="normaltextrun"/>
                <w:rFonts w:ascii="Corbel" w:hAnsi="Corbel"/>
                <w:i/>
                <w:iCs/>
              </w:rPr>
              <w:t>Wolontariat w teorii i praktyce</w:t>
            </w:r>
            <w:r>
              <w:rPr>
                <w:rStyle w:val="normaltextrun"/>
                <w:rFonts w:ascii="Corbel" w:hAnsi="Corbel"/>
              </w:rPr>
              <w:t>. Siedlce: Fundacja na rzecz dzieci i młodzieży „Szansa”.</w:t>
            </w:r>
            <w:r>
              <w:rPr>
                <w:rStyle w:val="eop"/>
                <w:rFonts w:ascii="Corbel" w:eastAsia="Calibri" w:hAnsi="Corbel"/>
              </w:rPr>
              <w:t> </w:t>
            </w:r>
          </w:p>
          <w:p w:rsidR="00C60172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</w:rPr>
              <w:t>Górecki M. (2013), </w:t>
            </w:r>
            <w:r>
              <w:rPr>
                <w:rStyle w:val="normaltextrun"/>
                <w:rFonts w:ascii="Corbel" w:hAnsi="Corbel"/>
                <w:i/>
                <w:iCs/>
              </w:rPr>
              <w:t>Idea, instytucjonalizacja i funkcje wolontariatu</w:t>
            </w:r>
            <w:r>
              <w:rPr>
                <w:rStyle w:val="normaltextrun"/>
                <w:rFonts w:ascii="Corbel" w:hAnsi="Corbel"/>
              </w:rPr>
              <w:t>. Warszawa: Wydawnictwo Akademickie Żak.</w:t>
            </w:r>
            <w:r>
              <w:rPr>
                <w:rStyle w:val="eop"/>
                <w:rFonts w:ascii="Corbel" w:eastAsia="Calibri" w:hAnsi="Corbel"/>
                <w:b/>
                <w:bCs/>
                <w:smallCaps/>
              </w:rPr>
              <w:t> </w:t>
            </w:r>
          </w:p>
          <w:p w:rsidR="00C60172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>
              <w:rPr>
                <w:rStyle w:val="normaltextrun"/>
                <w:rFonts w:ascii="Corbel" w:hAnsi="Corbel"/>
              </w:rPr>
              <w:t>Jamroży</w:t>
            </w:r>
            <w:proofErr w:type="spellEnd"/>
            <w:r>
              <w:rPr>
                <w:rStyle w:val="normaltextrun"/>
                <w:rFonts w:ascii="Corbel" w:hAnsi="Corbel"/>
              </w:rPr>
              <w:t xml:space="preserve"> K. (2017). </w:t>
            </w:r>
            <w:r>
              <w:rPr>
                <w:rStyle w:val="normaltextrun"/>
                <w:rFonts w:ascii="Corbel" w:hAnsi="Corbel"/>
                <w:i/>
                <w:iCs/>
              </w:rPr>
              <w:t>Charakter i skala działalności Caritas Diecezji Rzeszowskiej. </w:t>
            </w:r>
            <w:r>
              <w:rPr>
                <w:rStyle w:val="normaltextrun"/>
                <w:rFonts w:ascii="Corbel" w:hAnsi="Corbel"/>
              </w:rPr>
              <w:t>W: A. Garbarz (red.), </w:t>
            </w:r>
            <w:r>
              <w:rPr>
                <w:rStyle w:val="normaltextrun"/>
                <w:rFonts w:ascii="Corbel" w:hAnsi="Corbel"/>
                <w:i/>
                <w:iCs/>
              </w:rPr>
              <w:t>Miłość i dobroć. 25 lat Caritas Diecezji Rzeszowskiej. </w:t>
            </w:r>
            <w:r>
              <w:rPr>
                <w:rStyle w:val="normaltextrun"/>
                <w:rFonts w:ascii="Corbel" w:hAnsi="Corbel"/>
              </w:rPr>
              <w:t>Rzeszów:</w:t>
            </w:r>
            <w:r>
              <w:rPr>
                <w:rStyle w:val="normaltextrun"/>
                <w:rFonts w:ascii="Corbel" w:hAnsi="Corbel"/>
                <w:i/>
                <w:iCs/>
              </w:rPr>
              <w:t> </w:t>
            </w:r>
            <w:r>
              <w:rPr>
                <w:rStyle w:val="normaltextrun"/>
                <w:rFonts w:ascii="Corbel" w:hAnsi="Corbel"/>
              </w:rPr>
              <w:t>Wydawnictwo i Drukarnia Diecezji Rzeszowskiej.</w:t>
            </w:r>
            <w:r>
              <w:rPr>
                <w:rStyle w:val="eop"/>
                <w:rFonts w:ascii="Corbel" w:eastAsia="Calibri" w:hAnsi="Corbel"/>
                <w:b/>
                <w:bCs/>
                <w:smallCaps/>
              </w:rPr>
              <w:t> </w:t>
            </w:r>
          </w:p>
          <w:p w:rsidR="00C60172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</w:rPr>
              <w:t>Kola A. M., Wasilewska-Ostrowska K. M. (2012). </w:t>
            </w:r>
            <w:r>
              <w:rPr>
                <w:rStyle w:val="normaltextrun"/>
                <w:rFonts w:ascii="Corbel" w:hAnsi="Corbel"/>
                <w:i/>
                <w:iCs/>
              </w:rPr>
              <w:t>Wolontariat szansą rozwoju społecznego. Rekomendacje dla pracy socjalnej,</w:t>
            </w:r>
            <w:r>
              <w:rPr>
                <w:rStyle w:val="normaltextrun"/>
                <w:rFonts w:ascii="Corbel" w:hAnsi="Corbel"/>
              </w:rPr>
              <w:t> Toruń: Wydawnictwo Edukacyjne Akapit.</w:t>
            </w:r>
            <w:r>
              <w:rPr>
                <w:rStyle w:val="eop"/>
                <w:rFonts w:ascii="Corbel" w:eastAsia="Calibri" w:hAnsi="Corbel"/>
                <w:b/>
                <w:bCs/>
                <w:smallCaps/>
              </w:rPr>
              <w:t> </w:t>
            </w:r>
          </w:p>
          <w:p w:rsidR="006C7FB3" w:rsidRPr="006C7FB3" w:rsidRDefault="00C60172" w:rsidP="00C60172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Corbel" w:hAnsi="Corbel"/>
              </w:rPr>
            </w:pPr>
            <w:proofErr w:type="spellStart"/>
            <w:r>
              <w:rPr>
                <w:rStyle w:val="normaltextrun"/>
                <w:rFonts w:ascii="Corbel" w:hAnsi="Corbel"/>
              </w:rPr>
              <w:t>Wielgos-</w:t>
            </w:r>
            <w:r>
              <w:rPr>
                <w:rStyle w:val="spellingerror"/>
                <w:rFonts w:ascii="Corbel" w:hAnsi="Corbel"/>
              </w:rPr>
              <w:t>Struck</w:t>
            </w:r>
            <w:proofErr w:type="spellEnd"/>
            <w:r>
              <w:rPr>
                <w:rStyle w:val="normaltextrun"/>
                <w:rFonts w:ascii="Corbel" w:hAnsi="Corbel"/>
              </w:rPr>
              <w:t> R. (2012). </w:t>
            </w:r>
            <w:r>
              <w:rPr>
                <w:rStyle w:val="normaltextrun"/>
                <w:rFonts w:ascii="Corbel" w:hAnsi="Corbel"/>
                <w:i/>
                <w:iCs/>
              </w:rPr>
              <w:t>Uwarunkowania rozwoju współpracy instytucji publicznych i organizacji pozarządowych o obszarze lokalnej pomocy społecznej</w:t>
            </w:r>
            <w:r>
              <w:rPr>
                <w:rStyle w:val="normaltextrun"/>
                <w:rFonts w:ascii="Corbel" w:hAnsi="Corbel"/>
              </w:rPr>
              <w:t>. W: W. Jedynak (red.), </w:t>
            </w:r>
            <w:r>
              <w:rPr>
                <w:rStyle w:val="normaltextrun"/>
                <w:rFonts w:ascii="Corbel" w:hAnsi="Corbel"/>
                <w:i/>
                <w:iCs/>
              </w:rPr>
              <w:t>Wyzwania dla pomocy społecznej w wymiarze lokalnym</w:t>
            </w:r>
            <w:r>
              <w:rPr>
                <w:rStyle w:val="normaltextrun"/>
                <w:rFonts w:ascii="Corbel" w:hAnsi="Corbel"/>
              </w:rPr>
              <w:t>. Rzeszów: Wydawnictwo Uniwersytetu Rzeszowskiego.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533" w:rsidRDefault="00DE2533" w:rsidP="00C16ABF">
      <w:pPr>
        <w:spacing w:after="0" w:line="240" w:lineRule="auto"/>
      </w:pPr>
      <w:r>
        <w:separator/>
      </w:r>
    </w:p>
  </w:endnote>
  <w:endnote w:type="continuationSeparator" w:id="0">
    <w:p w:rsidR="00DE2533" w:rsidRDefault="00DE25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5017565"/>
      <w:docPartObj>
        <w:docPartGallery w:val="Page Numbers (Bottom of Page)"/>
        <w:docPartUnique/>
      </w:docPartObj>
    </w:sdtPr>
    <w:sdtContent>
      <w:p w:rsidR="00612C35" w:rsidRDefault="00EE2514">
        <w:pPr>
          <w:pStyle w:val="Stopka"/>
          <w:jc w:val="right"/>
        </w:pPr>
        <w:r>
          <w:fldChar w:fldCharType="begin"/>
        </w:r>
        <w:r w:rsidR="00612C35">
          <w:instrText>PAGE   \* MERGEFORMAT</w:instrText>
        </w:r>
        <w:r>
          <w:fldChar w:fldCharType="separate"/>
        </w:r>
        <w:r w:rsidR="00C60172">
          <w:rPr>
            <w:noProof/>
          </w:rPr>
          <w:t>4</w:t>
        </w:r>
        <w:r>
          <w:fldChar w:fldCharType="end"/>
        </w:r>
      </w:p>
    </w:sdtContent>
  </w:sdt>
  <w:p w:rsidR="00612C35" w:rsidRDefault="00612C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533" w:rsidRDefault="00DE2533" w:rsidP="00C16ABF">
      <w:pPr>
        <w:spacing w:after="0" w:line="240" w:lineRule="auto"/>
      </w:pPr>
      <w:r>
        <w:separator/>
      </w:r>
    </w:p>
  </w:footnote>
  <w:footnote w:type="continuationSeparator" w:id="0">
    <w:p w:rsidR="00DE2533" w:rsidRDefault="00DE253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39E9"/>
    <w:multiLevelType w:val="multilevel"/>
    <w:tmpl w:val="9D7289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44941"/>
    <w:multiLevelType w:val="multilevel"/>
    <w:tmpl w:val="0B88D3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F2B85"/>
    <w:multiLevelType w:val="multilevel"/>
    <w:tmpl w:val="94EA4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A11BE3"/>
    <w:multiLevelType w:val="multilevel"/>
    <w:tmpl w:val="21A874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7D182A"/>
    <w:multiLevelType w:val="multilevel"/>
    <w:tmpl w:val="5E787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292C62"/>
    <w:multiLevelType w:val="multilevel"/>
    <w:tmpl w:val="AFF853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A5534B"/>
    <w:multiLevelType w:val="multilevel"/>
    <w:tmpl w:val="4D948F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633845"/>
    <w:multiLevelType w:val="multilevel"/>
    <w:tmpl w:val="B9A8F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B67E97"/>
    <w:multiLevelType w:val="multilevel"/>
    <w:tmpl w:val="4FE229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5238BB"/>
    <w:multiLevelType w:val="multilevel"/>
    <w:tmpl w:val="388CCA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AC2BB4"/>
    <w:multiLevelType w:val="multilevel"/>
    <w:tmpl w:val="88A218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9D78C3"/>
    <w:multiLevelType w:val="multilevel"/>
    <w:tmpl w:val="4162A2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C96D46"/>
    <w:multiLevelType w:val="multilevel"/>
    <w:tmpl w:val="A712F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274BB5"/>
    <w:multiLevelType w:val="multilevel"/>
    <w:tmpl w:val="2E6413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F378B1"/>
    <w:multiLevelType w:val="hybridMultilevel"/>
    <w:tmpl w:val="39444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36F0A"/>
    <w:multiLevelType w:val="multilevel"/>
    <w:tmpl w:val="4550A3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E81A2B"/>
    <w:multiLevelType w:val="multilevel"/>
    <w:tmpl w:val="332224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5F7193"/>
    <w:multiLevelType w:val="multilevel"/>
    <w:tmpl w:val="EA205A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655A3D"/>
    <w:multiLevelType w:val="hybridMultilevel"/>
    <w:tmpl w:val="7B92FB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B94577"/>
    <w:multiLevelType w:val="multilevel"/>
    <w:tmpl w:val="59CE9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1400B5"/>
    <w:multiLevelType w:val="multilevel"/>
    <w:tmpl w:val="AD5A08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A240BF"/>
    <w:multiLevelType w:val="multilevel"/>
    <w:tmpl w:val="5C6E6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F246CE"/>
    <w:multiLevelType w:val="multilevel"/>
    <w:tmpl w:val="13FC2C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13"/>
  </w:num>
  <w:num w:numId="5">
    <w:abstractNumId w:val="16"/>
  </w:num>
  <w:num w:numId="6">
    <w:abstractNumId w:val="11"/>
  </w:num>
  <w:num w:numId="7">
    <w:abstractNumId w:val="7"/>
  </w:num>
  <w:num w:numId="8">
    <w:abstractNumId w:val="14"/>
  </w:num>
  <w:num w:numId="9">
    <w:abstractNumId w:val="17"/>
  </w:num>
  <w:num w:numId="10">
    <w:abstractNumId w:val="9"/>
  </w:num>
  <w:num w:numId="11">
    <w:abstractNumId w:val="18"/>
  </w:num>
  <w:num w:numId="12">
    <w:abstractNumId w:val="8"/>
  </w:num>
  <w:num w:numId="13">
    <w:abstractNumId w:val="1"/>
  </w:num>
  <w:num w:numId="14">
    <w:abstractNumId w:val="10"/>
  </w:num>
  <w:num w:numId="15">
    <w:abstractNumId w:val="12"/>
  </w:num>
  <w:num w:numId="16">
    <w:abstractNumId w:val="3"/>
  </w:num>
  <w:num w:numId="17">
    <w:abstractNumId w:val="2"/>
  </w:num>
  <w:num w:numId="18">
    <w:abstractNumId w:val="0"/>
  </w:num>
  <w:num w:numId="19">
    <w:abstractNumId w:val="6"/>
  </w:num>
  <w:num w:numId="20">
    <w:abstractNumId w:val="20"/>
  </w:num>
  <w:num w:numId="21">
    <w:abstractNumId w:val="21"/>
  </w:num>
  <w:num w:numId="22">
    <w:abstractNumId w:val="22"/>
  </w:num>
  <w:num w:numId="23">
    <w:abstractNumId w:val="4"/>
  </w:num>
  <w:num w:numId="24">
    <w:abstractNumId w:val="2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OysDQyMjIzMjFV0lEKTi0uzszPAykwrAUAz/wS+y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0BC"/>
    <w:rsid w:val="001640A7"/>
    <w:rsid w:val="00164FA7"/>
    <w:rsid w:val="00166A03"/>
    <w:rsid w:val="001718A7"/>
    <w:rsid w:val="001737CF"/>
    <w:rsid w:val="00176083"/>
    <w:rsid w:val="00181C79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A3A"/>
    <w:rsid w:val="003151C5"/>
    <w:rsid w:val="003261D0"/>
    <w:rsid w:val="0033219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69C"/>
    <w:rsid w:val="005363C4"/>
    <w:rsid w:val="00536BDE"/>
    <w:rsid w:val="00543ACC"/>
    <w:rsid w:val="0056696D"/>
    <w:rsid w:val="00581D5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F6"/>
    <w:rsid w:val="00612C35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903"/>
    <w:rsid w:val="006C7FB3"/>
    <w:rsid w:val="006D050F"/>
    <w:rsid w:val="006D49E8"/>
    <w:rsid w:val="006D6139"/>
    <w:rsid w:val="006E3E7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3EB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3B3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C9A"/>
    <w:rsid w:val="00BB520A"/>
    <w:rsid w:val="00BD3869"/>
    <w:rsid w:val="00BD66E9"/>
    <w:rsid w:val="00BD6FF4"/>
    <w:rsid w:val="00BF2C41"/>
    <w:rsid w:val="00BF70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172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0B1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533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51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878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61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61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61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61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61D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C601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C60172"/>
  </w:style>
  <w:style w:type="character" w:customStyle="1" w:styleId="normaltextrun">
    <w:name w:val="normaltextrun"/>
    <w:basedOn w:val="Domylnaczcionkaakapitu"/>
    <w:rsid w:val="00C60172"/>
  </w:style>
  <w:style w:type="character" w:customStyle="1" w:styleId="eop">
    <w:name w:val="eop"/>
    <w:basedOn w:val="Domylnaczcionkaakapitu"/>
    <w:rsid w:val="00C601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1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76DFDA-AA54-4879-A8AB-E1D4A4FB2B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E39B54-ADCC-4C33-A412-C4EC3760C8C2}"/>
</file>

<file path=customXml/itemProps3.xml><?xml version="1.0" encoding="utf-8"?>
<ds:datastoreItem xmlns:ds="http://schemas.openxmlformats.org/officeDocument/2006/customXml" ds:itemID="{57C6638C-E3E9-4F38-A137-75EB468FAD9F}"/>
</file>

<file path=customXml/itemProps4.xml><?xml version="1.0" encoding="utf-8"?>
<ds:datastoreItem xmlns:ds="http://schemas.openxmlformats.org/officeDocument/2006/customXml" ds:itemID="{022C8E6A-9E8D-4DCB-B3F3-878237C507D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1326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2021-09-30T11:56:00Z</dcterms:created>
  <dcterms:modified xsi:type="dcterms:W3CDTF">2021-09-30T11:56:00Z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